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CB28" w14:textId="77777777" w:rsidR="00B03C16" w:rsidRDefault="00F60AC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93F8F01" w14:textId="77777777" w:rsidR="00B03C16" w:rsidRDefault="00F60AC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B03C16" w14:paraId="037BA378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DEC6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24F56" w14:textId="77777777" w:rsidR="00B03C16" w:rsidRPr="00181F62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F62">
              <w:rPr>
                <w:rFonts w:ascii="Times New Roman" w:hAnsi="Times New Roman"/>
                <w:b/>
                <w:sz w:val="20"/>
                <w:szCs w:val="20"/>
              </w:rPr>
              <w:t>Etyka zawodowa grup dyspozycyjnych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A40B9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F909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1585F794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AD3DD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91A4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B03C16" w14:paraId="5302A967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A8AE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Profil </w:t>
            </w:r>
            <w:r>
              <w:rPr>
                <w:rFonts w:ascii="Times New Roman" w:hAnsi="Times New Roman"/>
                <w:sz w:val="16"/>
                <w:szCs w:val="16"/>
              </w:rPr>
              <w:t>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EF2BA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03C16" w14:paraId="284884E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A79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37691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B03C16" w14:paraId="73E359DB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E43F2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141BB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</w:tc>
      </w:tr>
      <w:tr w:rsidR="00B03C16" w14:paraId="0D2BB2C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B115D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6168C" w14:textId="54F9801D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81F6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B03C16" w14:paraId="68A1D70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665CB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C03FD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B03C16" w14:paraId="625F6781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20FE4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85F17" w14:textId="77777777" w:rsidR="00B03C16" w:rsidRDefault="00F60A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4D735" w14:textId="451F080E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81F6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11500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Sposób </w:t>
            </w:r>
            <w:r>
              <w:rPr>
                <w:rFonts w:ascii="Times New Roman" w:hAnsi="Times New Roman"/>
                <w:sz w:val="14"/>
                <w:szCs w:val="14"/>
              </w:rPr>
              <w:t>ustalania oceny z przedmiotu</w:t>
            </w:r>
          </w:p>
        </w:tc>
      </w:tr>
      <w:tr w:rsidR="00B03C16" w14:paraId="05B5E613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2BD26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7B4C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6EF02E4" w14:textId="18E5378C" w:rsidR="00181F62" w:rsidRDefault="00181F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C57C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B177E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0F067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358A9" w14:textId="4AB839C7" w:rsidR="00B03C16" w:rsidRDefault="00F60AC9" w:rsidP="00F60AC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D42E9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C8D43" w14:textId="5CE9E000" w:rsidR="00B03C16" w:rsidRDefault="00181F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3E1AF" w14:textId="77777777" w:rsidR="00000000" w:rsidRDefault="00F60AC9"/>
        </w:tc>
      </w:tr>
      <w:tr w:rsidR="00B03C16" w14:paraId="6A84BB98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15CF" w14:textId="77777777" w:rsidR="00000000" w:rsidRDefault="00F60AC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74CD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2A4B4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6B2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C1B8D6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BAB82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FA25E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CC4F200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03C16" w14:paraId="1F347F6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AF02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F8BB5" w14:textId="434E2CF8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907F" w14:textId="09C41B0B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7332D" w14:textId="6FD998B4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0C22" w14:textId="67C67238" w:rsidR="00B03C16" w:rsidRDefault="00F60AC9" w:rsidP="001550A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E3BB0" w14:textId="1A4AA022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120A912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8F35A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CA879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80F8F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9C67B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14E2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DDE6B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7659DF1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0512D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6FF6C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17E12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E35FD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9CCED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78BC5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1CD202CD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FEC49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8AD9E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98567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F95C3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12F68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49340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4F51C69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23263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3D77C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E6984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2D302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5B657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ED70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550A7" w14:paraId="5C18F0D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6894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ACB0" w14:textId="696C9ACC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ABB40" w14:textId="3A9C37A4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>
              <w:rPr>
                <w:rFonts w:ascii="Times New Roman" w:hAnsi="Times New Roman"/>
                <w:sz w:val="14"/>
                <w:szCs w:val="14"/>
              </w:rPr>
              <w:t>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E3B85" w14:textId="2985CA96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B632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 - kryteria oceny:</w:t>
            </w:r>
          </w:p>
          <w:p w14:paraId="26126C90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ndst: poniżej 70 % poprawnych odpowiedzi</w:t>
            </w:r>
          </w:p>
          <w:p w14:paraId="2BDBA655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dst: 70-75 % poprawnych odpowiedzi</w:t>
            </w:r>
          </w:p>
          <w:p w14:paraId="2488D270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db: ponad 75 % poprawnych odpowiedzi</w:t>
            </w:r>
          </w:p>
          <w:p w14:paraId="2FFDD813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db plus: 80-90 % poprawnych odpowiedzi</w:t>
            </w:r>
          </w:p>
          <w:p w14:paraId="699E6323" w14:textId="38570C06" w:rsidR="001550A7" w:rsidRDefault="001550A7" w:rsidP="001550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bdb: ponad 90 % prawidłowych odpowiedzi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E1F6F" w14:textId="3BEDF69E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1550A7" w14:paraId="68D2CD23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6ADF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9FA07" w14:textId="12F53C09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9B2AF" w14:textId="650CEE66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8E319" w14:textId="3C22A3AF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D3C48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E55EB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30850" w14:textId="77777777" w:rsidR="001550A7" w:rsidRDefault="001550A7" w:rsidP="001550A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1550A7" w14:paraId="604F8C32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9D04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8927A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77F4B7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62F3D244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666FA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4A5B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64E1E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550A7" w14:paraId="4FAB705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235F3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9C98AC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9DFD0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C2CE4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Dysponuje  pojęciami i definicjami z zakresu etyki zawodowej grup dyspozycyjnych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30A1B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7A180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550A7" w14:paraId="59268B50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2507C" w14:textId="77777777" w:rsidR="001550A7" w:rsidRDefault="001550A7" w:rsidP="001550A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6A7CD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0159A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terminologię obejmującą wiedzę naukową o grupach  dyspozycyjnych 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7C46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K_W14</w:t>
            </w:r>
          </w:p>
          <w:p w14:paraId="0BA186A3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6E2C5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550A7" w14:paraId="018F689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5D8C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008366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DBB18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F55CC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Potrafić zdefiniować rolę społeczną grup dyspozycyjnych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B30ED" w14:textId="77777777" w:rsidR="001550A7" w:rsidRDefault="001550A7" w:rsidP="001550A7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K_U07</w:t>
            </w:r>
          </w:p>
          <w:p w14:paraId="7EA0C850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AB8E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550A7" w14:paraId="038AB7E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C2206" w14:textId="77777777" w:rsidR="001550A7" w:rsidRDefault="001550A7" w:rsidP="001550A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230B9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407D7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sformułować katalog  norm etycznych dla poszczególnych grup dyspozycyjnych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DACC1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464C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550A7" w14:paraId="48314F30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570D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C19AE4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FD866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D840B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BF5C4F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Rozpoznaje   i analizuje  zachowania etyczne grup dyspozycyjnych  w przestrzeni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51305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 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79C3B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6B7B06B" w14:textId="17EE483E" w:rsidR="00B03C16" w:rsidRDefault="00F60AC9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C44CDB" w:rsidRPr="00F963EF" w14:paraId="51CCF4D6" w14:textId="77777777" w:rsidTr="00A206DF">
        <w:tc>
          <w:tcPr>
            <w:tcW w:w="2802" w:type="dxa"/>
          </w:tcPr>
          <w:p w14:paraId="20495AAB" w14:textId="77777777" w:rsidR="00C44CDB" w:rsidRPr="00F963EF" w:rsidRDefault="00C44CDB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928157B" w14:textId="77777777" w:rsidR="00C44CDB" w:rsidRPr="00F963EF" w:rsidRDefault="00C44CDB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44CDB" w:rsidRPr="00F963EF" w14:paraId="3913C9D6" w14:textId="77777777" w:rsidTr="00A206DF">
        <w:tc>
          <w:tcPr>
            <w:tcW w:w="2802" w:type="dxa"/>
          </w:tcPr>
          <w:p w14:paraId="3ED997D3" w14:textId="4937AEC5" w:rsidR="00C44CDB" w:rsidRPr="00414EE1" w:rsidRDefault="00C44CDB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3CA24A93" w14:textId="77777777" w:rsidR="00C44CDB" w:rsidRPr="00732EBB" w:rsidRDefault="00C44CDB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44CDB" w:rsidRPr="00F963EF" w14:paraId="06F404F0" w14:textId="77777777" w:rsidTr="00A206DF">
        <w:tc>
          <w:tcPr>
            <w:tcW w:w="9212" w:type="dxa"/>
            <w:gridSpan w:val="2"/>
          </w:tcPr>
          <w:p w14:paraId="4732E7D1" w14:textId="77777777" w:rsidR="00C44CDB" w:rsidRPr="00F963EF" w:rsidRDefault="00C44CDB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44CDB" w:rsidRPr="00F963EF" w14:paraId="0D543D2C" w14:textId="77777777" w:rsidTr="00A206DF">
        <w:tc>
          <w:tcPr>
            <w:tcW w:w="9212" w:type="dxa"/>
            <w:gridSpan w:val="2"/>
          </w:tcPr>
          <w:p w14:paraId="76471B80" w14:textId="77777777" w:rsidR="00C44CDB" w:rsidRPr="00C44CDB" w:rsidRDefault="00C44CDB" w:rsidP="00C44C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44CDB">
              <w:rPr>
                <w:bCs/>
                <w:sz w:val="20"/>
                <w:szCs w:val="20"/>
              </w:rPr>
              <w:t>Wstęp do badań  naukowych  nad  grupami dyspozycyjnymi</w:t>
            </w:r>
          </w:p>
          <w:p w14:paraId="20F6FBC2" w14:textId="77777777" w:rsidR="00C44CDB" w:rsidRPr="00C44CDB" w:rsidRDefault="00C44CDB" w:rsidP="00C44C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44CDB">
              <w:rPr>
                <w:bCs/>
                <w:sz w:val="20"/>
                <w:szCs w:val="20"/>
              </w:rPr>
              <w:t>Elementy socjologii grup dyspozycyjnych</w:t>
            </w:r>
          </w:p>
          <w:p w14:paraId="3E24F780" w14:textId="77777777" w:rsidR="00C44CDB" w:rsidRPr="00C44CDB" w:rsidRDefault="00C44CDB" w:rsidP="00C44C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44CDB">
              <w:rPr>
                <w:bCs/>
                <w:sz w:val="20"/>
                <w:szCs w:val="20"/>
              </w:rPr>
              <w:t>Regulacje  prawne obowiązujące grupy dyspozycyjne</w:t>
            </w:r>
          </w:p>
          <w:p w14:paraId="2B37C1EB" w14:textId="77777777" w:rsidR="00C44CDB" w:rsidRPr="00C44CDB" w:rsidRDefault="00C44CDB" w:rsidP="00C44C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44CDB">
              <w:rPr>
                <w:bCs/>
                <w:sz w:val="20"/>
                <w:szCs w:val="20"/>
              </w:rPr>
              <w:t>Normy moralno-zawodowe grup dyspozycyjnych</w:t>
            </w:r>
          </w:p>
          <w:p w14:paraId="151714BD" w14:textId="77777777" w:rsidR="00C44CDB" w:rsidRPr="00C44CDB" w:rsidRDefault="00C44CDB" w:rsidP="00C44C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44CDB">
              <w:rPr>
                <w:bCs/>
                <w:sz w:val="20"/>
                <w:szCs w:val="20"/>
              </w:rPr>
              <w:t>Kodeks etyczny funkcjonariuszy Policji</w:t>
            </w:r>
          </w:p>
          <w:p w14:paraId="31834B43" w14:textId="77777777" w:rsidR="00C44CDB" w:rsidRPr="00C44CDB" w:rsidRDefault="00C44CDB" w:rsidP="00C44C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44CDB">
              <w:rPr>
                <w:bCs/>
                <w:sz w:val="20"/>
                <w:szCs w:val="20"/>
              </w:rPr>
              <w:t>Etyka zawodowa w Straży Granicznej</w:t>
            </w:r>
          </w:p>
          <w:p w14:paraId="14EB1073" w14:textId="77777777" w:rsidR="00C44CDB" w:rsidRPr="00C44CDB" w:rsidRDefault="00C44CDB" w:rsidP="00C44C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44CDB">
              <w:rPr>
                <w:bCs/>
                <w:sz w:val="20"/>
                <w:szCs w:val="20"/>
              </w:rPr>
              <w:t xml:space="preserve">Kryteria moralne w Służbie Więziennej  </w:t>
            </w:r>
          </w:p>
          <w:p w14:paraId="4B0EAEC9" w14:textId="18E2CDB8" w:rsidR="00C44CDB" w:rsidRPr="00171E74" w:rsidRDefault="00C44CDB" w:rsidP="00C44C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44CDB">
              <w:rPr>
                <w:bCs/>
                <w:sz w:val="20"/>
                <w:szCs w:val="20"/>
              </w:rPr>
              <w:t>Postawy moralne w Straży Pożarnej</w:t>
            </w:r>
          </w:p>
        </w:tc>
      </w:tr>
    </w:tbl>
    <w:p w14:paraId="2EB9250F" w14:textId="77777777" w:rsidR="0016010F" w:rsidRDefault="0016010F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D086183" w14:textId="3A60CD84" w:rsidR="00B03C16" w:rsidRDefault="00F60AC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B03C16" w14:paraId="635802E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1D6A0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391AB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Grupy dyspozycyjne </w:t>
            </w:r>
            <w:r>
              <w:rPr>
                <w:rFonts w:ascii="Times New Roman" w:hAnsi="Times New Roman"/>
                <w:sz w:val="20"/>
                <w:szCs w:val="20"/>
              </w:rPr>
              <w:t>społeczeństwa w świetle potrzeb bezpieczeństwa państwa, t.1-3, red. P. Bogdalski, D. Bukowiecka, R. Częścik, B. Zdrodowski, Szczytno 2014.</w:t>
            </w:r>
          </w:p>
        </w:tc>
      </w:tr>
      <w:tr w:rsidR="00B03C16" w14:paraId="17B57CE1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DB3F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BCC9E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Maciejewski J., Grupy dyspozycyjne. Analiza socjologiczna, Wrocław 2014.</w:t>
            </w:r>
          </w:p>
        </w:tc>
      </w:tr>
      <w:tr w:rsidR="00B03C16" w14:paraId="02E7ABF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46F0C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F8BF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Wiszowaty E., Etyka policji. </w:t>
            </w:r>
            <w:r>
              <w:rPr>
                <w:rFonts w:ascii="Times New Roman" w:hAnsi="Times New Roman"/>
                <w:sz w:val="20"/>
                <w:szCs w:val="20"/>
              </w:rPr>
              <w:t>Między prawem, moralnością a skutecznością, Warszawa 2011.</w:t>
            </w:r>
          </w:p>
        </w:tc>
      </w:tr>
    </w:tbl>
    <w:p w14:paraId="0CBD6194" w14:textId="77777777" w:rsidR="00B03C16" w:rsidRDefault="00B03C16">
      <w:pPr>
        <w:pStyle w:val="Standard"/>
        <w:spacing w:after="0" w:line="240" w:lineRule="auto"/>
        <w:rPr>
          <w:sz w:val="20"/>
          <w:szCs w:val="20"/>
        </w:rPr>
      </w:pPr>
    </w:p>
    <w:p w14:paraId="58551061" w14:textId="77777777" w:rsidR="00B03C16" w:rsidRDefault="00B03C16">
      <w:pPr>
        <w:pStyle w:val="Standard"/>
        <w:spacing w:after="0" w:line="240" w:lineRule="auto"/>
        <w:rPr>
          <w:sz w:val="20"/>
          <w:szCs w:val="20"/>
        </w:rPr>
      </w:pPr>
    </w:p>
    <w:p w14:paraId="5262511D" w14:textId="77777777" w:rsidR="00B03C16" w:rsidRDefault="00F60AC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B03C16" w14:paraId="64418A9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A81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2688C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Etyka zawodowa straży granicznej, red. J. R. Szczerba, Kętrzyn 2000.</w:t>
            </w:r>
          </w:p>
        </w:tc>
      </w:tr>
      <w:tr w:rsidR="00B03C16" w14:paraId="7B46520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DAFFF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A2E1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Fałdowski M., Etyka zawodowa policjanta we współczesnej kulturze państwa </w:t>
            </w:r>
            <w:r>
              <w:rPr>
                <w:rFonts w:ascii="Times New Roman" w:hAnsi="Times New Roman"/>
                <w:sz w:val="20"/>
                <w:szCs w:val="20"/>
              </w:rPr>
              <w:t>demokratycznego, Szczytno 2018.</w:t>
            </w:r>
          </w:p>
        </w:tc>
      </w:tr>
    </w:tbl>
    <w:p w14:paraId="53C5AA89" w14:textId="77777777" w:rsidR="00B03C16" w:rsidRDefault="00B03C16">
      <w:pPr>
        <w:pStyle w:val="Standard"/>
      </w:pPr>
    </w:p>
    <w:sectPr w:rsidR="00B03C1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8C44" w14:textId="77777777" w:rsidR="00000000" w:rsidRDefault="00F60AC9">
      <w:r>
        <w:separator/>
      </w:r>
    </w:p>
  </w:endnote>
  <w:endnote w:type="continuationSeparator" w:id="0">
    <w:p w14:paraId="3D36038B" w14:textId="77777777" w:rsidR="00000000" w:rsidRDefault="00F6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3B6F" w14:textId="77777777" w:rsidR="00000000" w:rsidRDefault="00F60AC9">
      <w:r>
        <w:rPr>
          <w:color w:val="000000"/>
        </w:rPr>
        <w:separator/>
      </w:r>
    </w:p>
  </w:footnote>
  <w:footnote w:type="continuationSeparator" w:id="0">
    <w:p w14:paraId="50A23797" w14:textId="77777777" w:rsidR="00000000" w:rsidRDefault="00F60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601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03C16"/>
    <w:rsid w:val="001550A7"/>
    <w:rsid w:val="0016010F"/>
    <w:rsid w:val="00181F62"/>
    <w:rsid w:val="00890607"/>
    <w:rsid w:val="00B03C16"/>
    <w:rsid w:val="00C44CDB"/>
    <w:rsid w:val="00F6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BC82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2022-04-20T08:40:00Z</dcterms:created>
  <dcterms:modified xsi:type="dcterms:W3CDTF">2022-04-20T08:44:00Z</dcterms:modified>
</cp:coreProperties>
</file>